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63574A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C91B3C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77156D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ПЛАНУ с.Луб’янка (прилегла територія за</w:t>
      </w:r>
      <w:r w:rsidR="0063574A">
        <w:rPr>
          <w:sz w:val="24"/>
          <w:szCs w:val="24"/>
          <w:lang w:val="uk-UA"/>
        </w:rPr>
        <w:t>гального призначення площею 0,42га розташованої</w:t>
      </w:r>
      <w:r>
        <w:rPr>
          <w:sz w:val="24"/>
          <w:szCs w:val="24"/>
          <w:lang w:val="uk-UA"/>
        </w:rPr>
        <w:t xml:space="preserve"> біля</w:t>
      </w:r>
    </w:p>
    <w:p w:rsidR="0077156D" w:rsidRDefault="0063574A" w:rsidP="0077156D">
      <w:pPr>
        <w:ind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будинку культури</w:t>
      </w:r>
      <w:r w:rsidR="009B567A">
        <w:rPr>
          <w:sz w:val="24"/>
          <w:szCs w:val="24"/>
          <w:lang w:val="uk-UA"/>
        </w:rPr>
        <w:t xml:space="preserve"> вул. Шевченка № 100</w:t>
      </w:r>
      <w:r>
        <w:rPr>
          <w:sz w:val="24"/>
          <w:szCs w:val="24"/>
          <w:lang w:val="uk-UA"/>
        </w:rPr>
        <w:t>-б, де знаходиться братська могила воїнів РА і пам’ятник на честь воїнів односельчан</w:t>
      </w:r>
      <w:r w:rsidR="009B567A">
        <w:rPr>
          <w:sz w:val="24"/>
          <w:szCs w:val="24"/>
          <w:lang w:val="uk-UA"/>
        </w:rPr>
        <w:t>)</w:t>
      </w:r>
    </w:p>
    <w:p w:rsidR="009B567A" w:rsidRP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1457603" cy="5092332"/>
            <wp:effectExtent l="19050" t="0" r="0" b="0"/>
            <wp:docPr id="1" name="Рисунок 1" descr="C:\Users\Blagoustriy\Downloads\Лубянка 7.2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goustriy\Downloads\Лубянка 7.2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6930" cy="5092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4B1846"/>
    <w:rsid w:val="0063574A"/>
    <w:rsid w:val="00715374"/>
    <w:rsid w:val="0077156D"/>
    <w:rsid w:val="009B567A"/>
    <w:rsid w:val="00C91B3C"/>
    <w:rsid w:val="00CE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2020-06-24T06:50:00Z</cp:lastPrinted>
  <dcterms:created xsi:type="dcterms:W3CDTF">2020-06-24T06:51:00Z</dcterms:created>
  <dcterms:modified xsi:type="dcterms:W3CDTF">2020-07-08T12:20:00Z</dcterms:modified>
</cp:coreProperties>
</file>